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CFA" w:rsidRDefault="00D20CFA" w:rsidP="00D20CFA">
      <w:pPr>
        <w:ind w:firstLine="142"/>
        <w:jc w:val="center"/>
        <w:rPr>
          <w:b/>
          <w:bCs/>
          <w:sz w:val="28"/>
          <w:u w:val="single"/>
        </w:rPr>
      </w:pPr>
      <w:r>
        <w:rPr>
          <w:b/>
          <w:bCs/>
          <w:sz w:val="28"/>
          <w:u w:val="single"/>
        </w:rPr>
        <w:t>OSOBNOST RUDOLFA II.</w:t>
      </w:r>
    </w:p>
    <w:p w:rsidR="00D20CFA" w:rsidRDefault="00D20CFA" w:rsidP="00D20CFA"/>
    <w:p w:rsidR="00D20CFA" w:rsidRDefault="00D20CFA" w:rsidP="00D20CFA">
      <w:pPr>
        <w:spacing w:line="276" w:lineRule="auto"/>
        <w:ind w:firstLine="708"/>
        <w:jc w:val="both"/>
      </w:pPr>
      <w:r>
        <w:t xml:space="preserve">Rudolf II. byl vcelku plachý člověk. Nerad se </w:t>
      </w:r>
      <w:r w:rsidRPr="006E357D">
        <w:t>prezentoval</w:t>
      </w:r>
      <w:r>
        <w:t xml:space="preserve"> na veřejnosti, zřídka se účastnil velkých shromáždění. Vystupoval sice jako vladař, který má za sebou vojenské úspěchy, sám ale armádě nikdy nevelel. Více než jeho předchůdci si zakládal na tom, že je štědrým </w:t>
      </w:r>
      <w:r>
        <w:rPr>
          <w:u w:val="single"/>
        </w:rPr>
        <w:t>mecenášem</w:t>
      </w:r>
      <w:r>
        <w:t xml:space="preserve"> umění, i když o této činnosti veřejnost příliš informována nebyla. Na Pražském hradě se mu podařilo shromáždit umělce ze tří významných pozdně renesančních center – Itálie, Nizozemí a jižního Německa. </w:t>
      </w:r>
    </w:p>
    <w:p w:rsidR="00D20CFA" w:rsidRDefault="00D20CFA" w:rsidP="00EA6068">
      <w:pPr>
        <w:spacing w:line="276" w:lineRule="auto"/>
        <w:ind w:firstLine="708"/>
        <w:jc w:val="both"/>
      </w:pPr>
      <w:r>
        <w:t xml:space="preserve">Z psychiatrických posudků vyplývá, že Rudolf II. trpěl v posledních letech </w:t>
      </w:r>
      <w:r>
        <w:rPr>
          <w:u w:val="single"/>
        </w:rPr>
        <w:t>maniodepresivním</w:t>
      </w:r>
      <w:r>
        <w:t xml:space="preserve"> onemocněním. Lékaři nemohou určit, do jaké míry choroba ovlivňovala způsob jeho předchozí vlády, a výpovědi současníků jsou mnohdy </w:t>
      </w:r>
      <w:r w:rsidRPr="008322DE">
        <w:t>zkreslující</w:t>
      </w:r>
      <w:r>
        <w:t xml:space="preserve">. Nejčastějšími zpravodaji o císařově zdravotním stavu byli </w:t>
      </w:r>
      <w:r w:rsidRPr="00EA6068">
        <w:t>vyslanci</w:t>
      </w:r>
      <w:r>
        <w:t xml:space="preserve">. Je pravda, že Rudolf II. byl jako panovník na rozdíl od svých předchůdců trochu lenivý, vyslanci se k němu nemohli někdy i týdny dostat. Tuto situaci museli svým </w:t>
      </w:r>
      <w:r w:rsidRPr="00EA6068">
        <w:rPr>
          <w:u w:val="single"/>
        </w:rPr>
        <w:t>monarchům</w:t>
      </w:r>
      <w:r>
        <w:t xml:space="preserve"> nějak vysvětlit. Jako důvod často uváděli jeho nemoc, mluvili dokonce o návalech šílenství. Této skutečnosti využíval jeho bratr Matyáš k prosazování svých práv na císařský trůn. Historikové v 19. století označovali Rudolfa II. za „šílence na trůně“. </w:t>
      </w:r>
    </w:p>
    <w:p w:rsidR="00D20CFA" w:rsidRDefault="00D20CFA" w:rsidP="00D20CFA">
      <w:pPr>
        <w:spacing w:line="276" w:lineRule="auto"/>
        <w:ind w:firstLine="708"/>
        <w:jc w:val="both"/>
      </w:pPr>
      <w:r>
        <w:t>Rudolf II. nebyl příznivcem evangelického náboženství, jak by se mohlo zdát, byl vychováván na španělském katolickém dvoře. Nacházel se však ve složité situaci než jeho předchůdci: hledal proto rovnováhu mezi ha</w:t>
      </w:r>
      <w:r w:rsidR="00BE52E2">
        <w:t>bsbursko-katolickou a stavovsko</w:t>
      </w:r>
      <w:r>
        <w:t xml:space="preserve">-evangelickou stranou, aby žádná z nich nedosáhla převahy. Raději volil ústupky a vyhýbal se otevřenému konfliktu, který mohl přerůst ve válku. V roce 1609 vydal </w:t>
      </w:r>
      <w:r>
        <w:rPr>
          <w:b/>
          <w:bCs/>
        </w:rPr>
        <w:t>Majestát</w:t>
      </w:r>
      <w:r>
        <w:t xml:space="preserve">, kterým </w:t>
      </w:r>
      <w:r>
        <w:rPr>
          <w:u w:val="single"/>
        </w:rPr>
        <w:t>legalizoval</w:t>
      </w:r>
      <w:r>
        <w:t xml:space="preserve"> evangelické vyznání, ale další výhody českým evangelíkům již nepovolil. Katolická šlechta však Rudolfův Majestát nerespektovala, a on ji za tuto </w:t>
      </w:r>
      <w:r>
        <w:rPr>
          <w:u w:val="single"/>
        </w:rPr>
        <w:t>aroganci</w:t>
      </w:r>
      <w:r>
        <w:t xml:space="preserve"> nijak nepotrestal. </w:t>
      </w:r>
    </w:p>
    <w:p w:rsidR="00D20CFA" w:rsidRPr="00BE52E2" w:rsidRDefault="00D20CFA" w:rsidP="00D20CFA">
      <w:pPr>
        <w:spacing w:line="276" w:lineRule="auto"/>
        <w:ind w:firstLine="708"/>
        <w:jc w:val="both"/>
        <w:rPr>
          <w:sz w:val="22"/>
          <w:szCs w:val="22"/>
          <w:vertAlign w:val="superscript"/>
        </w:rPr>
      </w:pPr>
      <w:r>
        <w:t>Rudolf byl v podstatě obratný politik, ale nepovedené rozhodnutí vojensky porazit bratra Matyáše bylo již zcela v režii duševní choroby. Byla to nedomyšlená akce, v které se nechal ovlivňovat svým dobrodružným bratrancem Leopoldem. Rudolfova choroba se poprvé výrazně projevila v </w:t>
      </w:r>
      <w:r w:rsidR="006E357D">
        <w:t>80. letech</w:t>
      </w:r>
      <w:r>
        <w:t xml:space="preserve"> 16. století. O deset let později se zdravotní problémy vrátily v podobě </w:t>
      </w:r>
      <w:r>
        <w:rPr>
          <w:u w:val="single"/>
        </w:rPr>
        <w:t>skepse</w:t>
      </w:r>
      <w:r>
        <w:t xml:space="preserve">, smutku a </w:t>
      </w:r>
      <w:r>
        <w:rPr>
          <w:u w:val="single"/>
        </w:rPr>
        <w:t>melancholie</w:t>
      </w:r>
      <w:r>
        <w:t xml:space="preserve">, někdy i v návalech vzteku. Těžko určit, jakou úlohu hrála </w:t>
      </w:r>
      <w:r w:rsidRPr="00E842B7">
        <w:rPr>
          <w:u w:val="single"/>
        </w:rPr>
        <w:t>psychická</w:t>
      </w:r>
      <w:r>
        <w:t xml:space="preserve"> nemoc nebo stav mysli, který obe</w:t>
      </w:r>
      <w:r w:rsidR="00BE52E2">
        <w:t>cně trápí určitou skupinu lidí.</w:t>
      </w:r>
      <w:r w:rsidR="006E357D">
        <w:t xml:space="preserve"> </w:t>
      </w:r>
      <w:r w:rsidR="00BE52E2" w:rsidRPr="00BE52E2">
        <w:rPr>
          <w:sz w:val="22"/>
          <w:szCs w:val="22"/>
          <w:vertAlign w:val="superscript"/>
        </w:rPr>
        <w:t>1</w:t>
      </w:r>
    </w:p>
    <w:p w:rsidR="00D20CFA" w:rsidRPr="0041032D" w:rsidRDefault="00D20CFA" w:rsidP="00D20CFA">
      <w:pPr>
        <w:spacing w:line="360" w:lineRule="auto"/>
        <w:rPr>
          <w:b/>
          <w:u w:val="single"/>
        </w:rPr>
      </w:pPr>
    </w:p>
    <w:p w:rsidR="003867BD" w:rsidRPr="0041032D" w:rsidRDefault="003867BD" w:rsidP="00D20CFA">
      <w:pPr>
        <w:spacing w:line="360" w:lineRule="auto"/>
        <w:rPr>
          <w:b/>
          <w:u w:val="single"/>
        </w:rPr>
      </w:pPr>
      <w:r w:rsidRPr="0041032D">
        <w:rPr>
          <w:b/>
          <w:u w:val="single"/>
        </w:rPr>
        <w:t xml:space="preserve">Úkol: </w:t>
      </w:r>
    </w:p>
    <w:p w:rsidR="00BE52E2" w:rsidRDefault="003867BD" w:rsidP="003867BD">
      <w:pPr>
        <w:pStyle w:val="Odstavecseseznamem"/>
        <w:numPr>
          <w:ilvl w:val="0"/>
          <w:numId w:val="1"/>
        </w:numPr>
        <w:spacing w:line="360" w:lineRule="auto"/>
      </w:pPr>
      <w:r>
        <w:t xml:space="preserve">Pracujte se slovníkem cizích slov a společně si vysvětlete podtržená cizí slova. </w:t>
      </w:r>
    </w:p>
    <w:p w:rsidR="00120834" w:rsidRDefault="00EA6068" w:rsidP="003867BD">
      <w:pPr>
        <w:pStyle w:val="Odstavecseseznamem"/>
        <w:numPr>
          <w:ilvl w:val="0"/>
          <w:numId w:val="1"/>
        </w:numPr>
        <w:spacing w:line="360" w:lineRule="auto"/>
      </w:pPr>
      <w:r>
        <w:t>Jakou přezdívku se vysloužil Rudolf II. od historiků?</w:t>
      </w:r>
    </w:p>
    <w:p w:rsidR="00EA6068" w:rsidRDefault="003C53F2" w:rsidP="003867BD">
      <w:pPr>
        <w:pStyle w:val="Odstavecseseznamem"/>
        <w:numPr>
          <w:ilvl w:val="0"/>
          <w:numId w:val="1"/>
        </w:numPr>
        <w:spacing w:line="360" w:lineRule="auto"/>
      </w:pPr>
      <w:r>
        <w:t xml:space="preserve">Jak vyřešil Rudolf II. </w:t>
      </w:r>
      <w:r w:rsidR="00EA6068">
        <w:t>náboženskou otázku v Čechách?</w:t>
      </w:r>
    </w:p>
    <w:p w:rsidR="00307936" w:rsidRDefault="00E842B7" w:rsidP="003867BD">
      <w:pPr>
        <w:pStyle w:val="Odstavecseseznamem"/>
        <w:numPr>
          <w:ilvl w:val="0"/>
          <w:numId w:val="1"/>
        </w:numPr>
        <w:spacing w:line="360" w:lineRule="auto"/>
      </w:pPr>
      <w:r>
        <w:t>Jak na vás působí Rudolf II. po přečtení úryvku?</w:t>
      </w:r>
      <w:r w:rsidR="00307936">
        <w:t xml:space="preserve"> </w:t>
      </w:r>
    </w:p>
    <w:p w:rsidR="00EA6068" w:rsidRDefault="00307936" w:rsidP="00307936">
      <w:pPr>
        <w:pStyle w:val="Odstavecseseznamem"/>
        <w:spacing w:line="360" w:lineRule="auto"/>
      </w:pPr>
      <w:r>
        <w:t>sympatický</w:t>
      </w:r>
      <w:r w:rsidR="00F63433">
        <w:t xml:space="preserve"> –</w:t>
      </w:r>
      <w:r>
        <w:t xml:space="preserve"> nesympatický člověk</w:t>
      </w:r>
      <w:r w:rsidR="00F63433">
        <w:t xml:space="preserve">, schopný – neschopný vladař, </w:t>
      </w:r>
      <w:r>
        <w:t>lenivý – aktivní vladař</w:t>
      </w:r>
      <w:r>
        <w:t xml:space="preserve">, </w:t>
      </w:r>
      <w:r w:rsidR="00F63433">
        <w:t xml:space="preserve">zapřisáhlý – shovívavý katolík, záliba v kultuře – záliba v politice, </w:t>
      </w:r>
      <w:r w:rsidR="00105C7C">
        <w:t xml:space="preserve">zdravý – nemocný člověk, společenský - </w:t>
      </w:r>
      <w:r w:rsidR="00F63433">
        <w:t xml:space="preserve"> </w:t>
      </w:r>
      <w:r w:rsidR="00105C7C">
        <w:t>uzavřený</w:t>
      </w:r>
      <w:r>
        <w:t xml:space="preserve"> člověk</w:t>
      </w:r>
      <w:r w:rsidR="003C53F2">
        <w:t>, plachý – nebojácný člověk</w:t>
      </w:r>
      <w:r w:rsidR="003820F8">
        <w:t>, rozhodný – nerozhodný člověk</w:t>
      </w:r>
    </w:p>
    <w:p w:rsidR="00B0486E" w:rsidRDefault="00B0486E" w:rsidP="00D20CFA">
      <w:pPr>
        <w:spacing w:line="360" w:lineRule="auto"/>
        <w:rPr>
          <w:i/>
          <w:vertAlign w:val="superscript"/>
        </w:rPr>
      </w:pPr>
    </w:p>
    <w:p w:rsidR="00AE72CC" w:rsidRPr="00D137EE" w:rsidRDefault="00BE52E2" w:rsidP="00D20CFA">
      <w:pPr>
        <w:spacing w:line="360" w:lineRule="auto"/>
        <w:rPr>
          <w:i/>
        </w:rPr>
      </w:pPr>
      <w:bookmarkStart w:id="0" w:name="_GoBack"/>
      <w:bookmarkEnd w:id="0"/>
      <w:r w:rsidRPr="00BE52E2">
        <w:rPr>
          <w:i/>
          <w:vertAlign w:val="superscript"/>
        </w:rPr>
        <w:t>1</w:t>
      </w:r>
      <w:r>
        <w:rPr>
          <w:i/>
        </w:rPr>
        <w:t xml:space="preserve"> </w:t>
      </w:r>
      <w:r w:rsidR="00D20CFA" w:rsidRPr="00D137EE">
        <w:rPr>
          <w:i/>
        </w:rPr>
        <w:t xml:space="preserve">Pánek, Jaroslav: Rudolf II., intelektuál na trůně? </w:t>
      </w:r>
      <w:r w:rsidR="00D137EE" w:rsidRPr="00D137EE">
        <w:rPr>
          <w:i/>
        </w:rPr>
        <w:t xml:space="preserve">Salon 16/22.5.1997. </w:t>
      </w:r>
    </w:p>
    <w:sectPr w:rsidR="00AE72CC" w:rsidRPr="00D137EE" w:rsidSect="00D20CFA">
      <w:headerReference w:type="default" r:id="rId8"/>
      <w:footerReference w:type="default" r:id="rId9"/>
      <w:pgSz w:w="11906" w:h="16838"/>
      <w:pgMar w:top="720" w:right="1133" w:bottom="72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7F4" w:rsidRDefault="002577F4" w:rsidP="00F809DA">
      <w:r>
        <w:separator/>
      </w:r>
    </w:p>
  </w:endnote>
  <w:endnote w:type="continuationSeparator" w:id="0">
    <w:p w:rsidR="002577F4" w:rsidRDefault="002577F4" w:rsidP="00F8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9DA" w:rsidRPr="00F809DA" w:rsidRDefault="00F809DA" w:rsidP="00F809DA">
    <w:pPr>
      <w:pStyle w:val="Zpat"/>
      <w:pBdr>
        <w:top w:val="single" w:sz="4" w:space="1" w:color="auto"/>
      </w:pBdr>
      <w:tabs>
        <w:tab w:val="clear" w:pos="9072"/>
        <w:tab w:val="right" w:pos="10490"/>
      </w:tabs>
    </w:pPr>
    <w:r w:rsidRPr="00554869">
      <w:rPr>
        <w:i/>
      </w:rPr>
      <w:t>Autor:</w:t>
    </w:r>
    <w:r w:rsidR="00BF35FC">
      <w:rPr>
        <w:i/>
      </w:rPr>
      <w:t xml:space="preserve"> Bc. Jitka </w:t>
    </w:r>
    <w:proofErr w:type="spellStart"/>
    <w:r w:rsidR="00BF35FC">
      <w:rPr>
        <w:i/>
      </w:rPr>
      <w:t>Skřebská</w:t>
    </w:r>
    <w:proofErr w:type="spellEnd"/>
    <w:r>
      <w:rPr>
        <w:i/>
      </w:rPr>
      <w:tab/>
    </w:r>
    <w:r w:rsidR="00BF35FC">
      <w:rPr>
        <w:i/>
      </w:rPr>
      <w:t>skrebska</w:t>
    </w:r>
    <w:hyperlink r:id="rId1" w:history="1">
      <w:r w:rsidRPr="00F809DA">
        <w:rPr>
          <w:rStyle w:val="Hypertextovodkaz"/>
          <w:rFonts w:cstheme="minorHAnsi"/>
          <w:i/>
          <w:color w:val="auto"/>
          <w:u w:val="none"/>
        </w:rPr>
        <w:t>@</w:t>
      </w:r>
      <w:r w:rsidRPr="00F809DA">
        <w:rPr>
          <w:rStyle w:val="Hypertextovodkaz"/>
          <w:i/>
          <w:color w:val="auto"/>
          <w:u w:val="none"/>
        </w:rPr>
        <w:t>zsjevicko.cz</w:t>
      </w:r>
    </w:hyperlink>
    <w:r>
      <w:rPr>
        <w:rStyle w:val="Hypertextovodkaz"/>
        <w:i/>
        <w:color w:val="auto"/>
        <w:u w:val="none"/>
      </w:rPr>
      <w:tab/>
      <w:t xml:space="preserve">  </w:t>
    </w:r>
    <w:r w:rsidR="00D20CFA">
      <w:rPr>
        <w:rFonts w:cstheme="minorHAnsi"/>
        <w:i/>
        <w:color w:val="000000"/>
      </w:rPr>
      <w:t>VY_32_INOVACE_05</w:t>
    </w:r>
    <w:r w:rsidRPr="00F809DA">
      <w:rPr>
        <w:rFonts w:cstheme="minorHAnsi"/>
        <w:i/>
        <w:color w:val="000000"/>
      </w:rPr>
      <w:t>_</w:t>
    </w:r>
    <w:r w:rsidR="00D20CFA">
      <w:rPr>
        <w:rFonts w:cstheme="minorHAnsi"/>
        <w:i/>
      </w:rPr>
      <w:t>Rudolf II. Habsburský</w:t>
    </w:r>
  </w:p>
  <w:p w:rsidR="00F809DA" w:rsidRPr="00F809DA" w:rsidRDefault="00F809D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7F4" w:rsidRDefault="002577F4" w:rsidP="00F809DA">
      <w:r>
        <w:separator/>
      </w:r>
    </w:p>
  </w:footnote>
  <w:footnote w:type="continuationSeparator" w:id="0">
    <w:p w:rsidR="002577F4" w:rsidRDefault="002577F4" w:rsidP="00F80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9DA" w:rsidRPr="00350109" w:rsidRDefault="00F809DA" w:rsidP="00F809DA">
    <w:pPr>
      <w:pStyle w:val="Zhlav"/>
      <w:pBdr>
        <w:bottom w:val="single" w:sz="4" w:space="1" w:color="auto"/>
      </w:pBdr>
      <w:jc w:val="right"/>
      <w:rPr>
        <w:i/>
        <w:sz w:val="28"/>
        <w:szCs w:val="28"/>
      </w:rPr>
    </w:pPr>
    <w:r>
      <w:rPr>
        <w:i/>
        <w:noProof/>
        <w:sz w:val="28"/>
        <w:szCs w:val="28"/>
        <w:lang w:eastAsia="cs-CZ"/>
      </w:rPr>
      <w:drawing>
        <wp:anchor distT="0" distB="0" distL="114300" distR="114300" simplePos="0" relativeHeight="251659264" behindDoc="0" locked="0" layoutInCell="0" allowOverlap="1" wp14:anchorId="4EE76765" wp14:editId="1E767FCF">
          <wp:simplePos x="0" y="0"/>
          <wp:positionH relativeFrom="column">
            <wp:posOffset>152400</wp:posOffset>
          </wp:positionH>
          <wp:positionV relativeFrom="paragraph">
            <wp:posOffset>-262890</wp:posOffset>
          </wp:positionV>
          <wp:extent cx="704850" cy="661035"/>
          <wp:effectExtent l="0" t="0" r="0" b="571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lum contrast="12000"/>
                    <a:extLst>
                      <a:ext uri="{28A0092B-C50C-407E-A947-70E740481C1C}">
                        <a14:useLocalDpi xmlns:a14="http://schemas.microsoft.com/office/drawing/2010/main" val="0"/>
                      </a:ext>
                    </a:extLst>
                  </a:blip>
                  <a:srcRect/>
                  <a:stretch>
                    <a:fillRect/>
                  </a:stretch>
                </pic:blipFill>
                <pic:spPr bwMode="auto">
                  <a:xfrm>
                    <a:off x="0" y="0"/>
                    <a:ext cx="704850" cy="661035"/>
                  </a:xfrm>
                  <a:prstGeom prst="rect">
                    <a:avLst/>
                  </a:prstGeom>
                  <a:noFill/>
                  <a:ln>
                    <a:noFill/>
                  </a:ln>
                </pic:spPr>
              </pic:pic>
            </a:graphicData>
          </a:graphic>
        </wp:anchor>
      </w:drawing>
    </w:r>
    <w:r w:rsidR="00D20CFA">
      <w:rPr>
        <w:i/>
        <w:noProof/>
        <w:sz w:val="28"/>
        <w:szCs w:val="28"/>
        <w:lang w:eastAsia="cs-CZ"/>
      </w:rPr>
      <w:t>VY_32_INOVACE_05</w:t>
    </w:r>
    <w:r w:rsidR="002E25B8" w:rsidRPr="002E25B8">
      <w:rPr>
        <w:i/>
        <w:noProof/>
        <w:sz w:val="28"/>
        <w:szCs w:val="28"/>
        <w:lang w:eastAsia="cs-CZ"/>
      </w:rPr>
      <w:t>_</w:t>
    </w:r>
    <w:r w:rsidR="00D20CFA">
      <w:rPr>
        <w:i/>
        <w:noProof/>
        <w:sz w:val="28"/>
        <w:szCs w:val="28"/>
        <w:lang w:eastAsia="cs-CZ"/>
      </w:rPr>
      <w:t xml:space="preserve"> Rudolf II. Habsburský </w:t>
    </w:r>
    <w:r w:rsidR="00D20CFA">
      <w:rPr>
        <w:i/>
        <w:sz w:val="28"/>
        <w:szCs w:val="28"/>
      </w:rPr>
      <w:t xml:space="preserve"> </w:t>
    </w:r>
    <w:r w:rsidR="002E25B8">
      <w:rPr>
        <w:i/>
        <w:sz w:val="28"/>
        <w:szCs w:val="28"/>
      </w:rPr>
      <w:t xml:space="preserve">- </w:t>
    </w:r>
    <w:proofErr w:type="gramStart"/>
    <w:r w:rsidR="002E25B8">
      <w:rPr>
        <w:i/>
        <w:sz w:val="28"/>
        <w:szCs w:val="28"/>
      </w:rPr>
      <w:t>dějepis</w:t>
    </w:r>
    <w:r>
      <w:rPr>
        <w:i/>
        <w:sz w:val="28"/>
        <w:szCs w:val="28"/>
      </w:rPr>
      <w:t xml:space="preserve"> </w:t>
    </w:r>
    <w:r w:rsidR="002E25B8">
      <w:rPr>
        <w:i/>
        <w:sz w:val="28"/>
        <w:szCs w:val="28"/>
      </w:rPr>
      <w:t>–</w:t>
    </w:r>
    <w:r>
      <w:rPr>
        <w:i/>
        <w:sz w:val="28"/>
        <w:szCs w:val="28"/>
      </w:rPr>
      <w:t xml:space="preserve"> </w:t>
    </w:r>
    <w:r w:rsidR="00D20CFA">
      <w:rPr>
        <w:i/>
        <w:sz w:val="28"/>
        <w:szCs w:val="28"/>
      </w:rPr>
      <w:t xml:space="preserve"> 7</w:t>
    </w:r>
    <w:r w:rsidR="002E25B8">
      <w:rPr>
        <w:i/>
        <w:sz w:val="28"/>
        <w:szCs w:val="28"/>
      </w:rPr>
      <w:t xml:space="preserve">. </w:t>
    </w:r>
    <w:r>
      <w:rPr>
        <w:i/>
        <w:sz w:val="28"/>
        <w:szCs w:val="28"/>
      </w:rPr>
      <w:t>ročník</w:t>
    </w:r>
    <w:proofErr w:type="gramEnd"/>
  </w:p>
  <w:p w:rsidR="00F809DA" w:rsidRDefault="00F809DA" w:rsidP="00F809DA"/>
  <w:p w:rsidR="00F809DA" w:rsidRDefault="00F809DA">
    <w:pPr>
      <w:pStyle w:val="Zhlav"/>
    </w:pPr>
  </w:p>
  <w:p w:rsidR="00F809DA" w:rsidRDefault="00F809D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A4418"/>
    <w:multiLevelType w:val="hybridMultilevel"/>
    <w:tmpl w:val="6784A75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9DA"/>
    <w:rsid w:val="00105C7C"/>
    <w:rsid w:val="00120834"/>
    <w:rsid w:val="002577F4"/>
    <w:rsid w:val="002E25B8"/>
    <w:rsid w:val="00307936"/>
    <w:rsid w:val="003820F8"/>
    <w:rsid w:val="003867BD"/>
    <w:rsid w:val="003C53F2"/>
    <w:rsid w:val="0041032D"/>
    <w:rsid w:val="005D65CF"/>
    <w:rsid w:val="006E357D"/>
    <w:rsid w:val="006E42AF"/>
    <w:rsid w:val="008045F8"/>
    <w:rsid w:val="00827C64"/>
    <w:rsid w:val="008322DE"/>
    <w:rsid w:val="00874286"/>
    <w:rsid w:val="00A2438D"/>
    <w:rsid w:val="00AE72CC"/>
    <w:rsid w:val="00B0486E"/>
    <w:rsid w:val="00BE52E2"/>
    <w:rsid w:val="00BF35FC"/>
    <w:rsid w:val="00C44434"/>
    <w:rsid w:val="00D137EE"/>
    <w:rsid w:val="00D20CFA"/>
    <w:rsid w:val="00E54E2F"/>
    <w:rsid w:val="00E842B7"/>
    <w:rsid w:val="00EA6068"/>
    <w:rsid w:val="00F63433"/>
    <w:rsid w:val="00F809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0CF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809DA"/>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809DA"/>
  </w:style>
  <w:style w:type="paragraph" w:styleId="Zpat">
    <w:name w:val="footer"/>
    <w:basedOn w:val="Normln"/>
    <w:link w:val="ZpatChar"/>
    <w:uiPriority w:val="99"/>
    <w:unhideWhenUsed/>
    <w:rsid w:val="00F809DA"/>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809DA"/>
  </w:style>
  <w:style w:type="paragraph" w:styleId="Textbubliny">
    <w:name w:val="Balloon Text"/>
    <w:basedOn w:val="Normln"/>
    <w:link w:val="TextbublinyChar"/>
    <w:uiPriority w:val="99"/>
    <w:semiHidden/>
    <w:unhideWhenUsed/>
    <w:rsid w:val="00F809DA"/>
    <w:rPr>
      <w:rFonts w:ascii="Tahoma" w:hAnsi="Tahoma" w:cs="Tahoma"/>
      <w:sz w:val="16"/>
      <w:szCs w:val="16"/>
    </w:rPr>
  </w:style>
  <w:style w:type="character" w:customStyle="1" w:styleId="TextbublinyChar">
    <w:name w:val="Text bubliny Char"/>
    <w:basedOn w:val="Standardnpsmoodstavce"/>
    <w:link w:val="Textbubliny"/>
    <w:uiPriority w:val="99"/>
    <w:semiHidden/>
    <w:rsid w:val="00F809DA"/>
    <w:rPr>
      <w:rFonts w:ascii="Tahoma" w:hAnsi="Tahoma" w:cs="Tahoma"/>
      <w:sz w:val="16"/>
      <w:szCs w:val="16"/>
    </w:rPr>
  </w:style>
  <w:style w:type="character" w:styleId="Hypertextovodkaz">
    <w:name w:val="Hyperlink"/>
    <w:basedOn w:val="Standardnpsmoodstavce"/>
    <w:uiPriority w:val="99"/>
    <w:unhideWhenUsed/>
    <w:rsid w:val="00F809DA"/>
    <w:rPr>
      <w:color w:val="0000FF" w:themeColor="hyperlink"/>
      <w:u w:val="single"/>
    </w:rPr>
  </w:style>
  <w:style w:type="paragraph" w:styleId="Odstavecseseznamem">
    <w:name w:val="List Paragraph"/>
    <w:basedOn w:val="Normln"/>
    <w:uiPriority w:val="34"/>
    <w:qFormat/>
    <w:rsid w:val="003867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0CF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809DA"/>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809DA"/>
  </w:style>
  <w:style w:type="paragraph" w:styleId="Zpat">
    <w:name w:val="footer"/>
    <w:basedOn w:val="Normln"/>
    <w:link w:val="ZpatChar"/>
    <w:uiPriority w:val="99"/>
    <w:unhideWhenUsed/>
    <w:rsid w:val="00F809DA"/>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809DA"/>
  </w:style>
  <w:style w:type="paragraph" w:styleId="Textbubliny">
    <w:name w:val="Balloon Text"/>
    <w:basedOn w:val="Normln"/>
    <w:link w:val="TextbublinyChar"/>
    <w:uiPriority w:val="99"/>
    <w:semiHidden/>
    <w:unhideWhenUsed/>
    <w:rsid w:val="00F809DA"/>
    <w:rPr>
      <w:rFonts w:ascii="Tahoma" w:hAnsi="Tahoma" w:cs="Tahoma"/>
      <w:sz w:val="16"/>
      <w:szCs w:val="16"/>
    </w:rPr>
  </w:style>
  <w:style w:type="character" w:customStyle="1" w:styleId="TextbublinyChar">
    <w:name w:val="Text bubliny Char"/>
    <w:basedOn w:val="Standardnpsmoodstavce"/>
    <w:link w:val="Textbubliny"/>
    <w:uiPriority w:val="99"/>
    <w:semiHidden/>
    <w:rsid w:val="00F809DA"/>
    <w:rPr>
      <w:rFonts w:ascii="Tahoma" w:hAnsi="Tahoma" w:cs="Tahoma"/>
      <w:sz w:val="16"/>
      <w:szCs w:val="16"/>
    </w:rPr>
  </w:style>
  <w:style w:type="character" w:styleId="Hypertextovodkaz">
    <w:name w:val="Hyperlink"/>
    <w:basedOn w:val="Standardnpsmoodstavce"/>
    <w:uiPriority w:val="99"/>
    <w:unhideWhenUsed/>
    <w:rsid w:val="00F809DA"/>
    <w:rPr>
      <w:color w:val="0000FF" w:themeColor="hyperlink"/>
      <w:u w:val="single"/>
    </w:rPr>
  </w:style>
  <w:style w:type="paragraph" w:styleId="Odstavecseseznamem">
    <w:name w:val="List Paragraph"/>
    <w:basedOn w:val="Normln"/>
    <w:uiPriority w:val="34"/>
    <w:qFormat/>
    <w:rsid w:val="00386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veselkova@zsjevicko.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428</Words>
  <Characters>2527</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Veselková Hana</dc:creator>
  <cp:lastModifiedBy>skrebska2</cp:lastModifiedBy>
  <cp:revision>11</cp:revision>
  <dcterms:created xsi:type="dcterms:W3CDTF">2012-08-23T21:15:00Z</dcterms:created>
  <dcterms:modified xsi:type="dcterms:W3CDTF">2012-08-24T09:12:00Z</dcterms:modified>
</cp:coreProperties>
</file>